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1741"/>
        <w:gridCol w:w="648"/>
        <w:gridCol w:w="862"/>
        <w:gridCol w:w="882"/>
        <w:gridCol w:w="736"/>
        <w:gridCol w:w="646"/>
        <w:gridCol w:w="793"/>
        <w:gridCol w:w="1879"/>
        <w:gridCol w:w="1261"/>
      </w:tblGrid>
      <w:tr>
        <w:trPr>
          <w:trHeight w:val="896" w:hRule="atLeast"/>
          <w:cantSplit w:val="false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Информация о тарифе на содержание жилья с 1 июля 2015 года</w:t>
              <w:br/>
              <w:t>по ООО "Управляющая компания Бульвар Победы " </w:t>
            </w:r>
          </w:p>
        </w:tc>
      </w:tr>
      <w:tr>
        <w:trPr>
          <w:trHeight w:val="341" w:hRule="atLeast"/>
          <w:cantSplit w:val="false"/>
        </w:trPr>
        <w:tc>
          <w:tcPr>
            <w:tcW w:w="10042" w:type="dxa"/>
            <w:gridSpan w:val="10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Style w:val="Style14"/>
                <w:color w:val="000000"/>
              </w:rPr>
            </w:pPr>
            <w:r>
              <w:rPr>
                <w:rStyle w:val="Style14"/>
                <w:color w:val="000000"/>
              </w:rPr>
              <w:t> </w:t>
            </w:r>
          </w:p>
        </w:tc>
      </w:tr>
      <w:tr>
        <w:trPr>
          <w:trHeight w:val="88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пп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Наименование улицы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color w:val="000000"/>
              </w:rPr>
              <w:t xml:space="preserve">№№ </w:t>
            </w:r>
            <w:r>
              <w:rPr>
                <w:rFonts w:ascii="arial;helvetica;sans-serif" w:hAnsi="arial;helvetica;sans-serif"/>
                <w:color w:val="000000"/>
                <w:sz w:val="24"/>
              </w:rPr>
              <w:t>дома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кол-во этажей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"сод и ремонт ж/ пом."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вывоз ТБО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лифт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тех. освид.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без лифта (1 и 2 эт.)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тариф для остальных этажей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247/2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247г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247д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247е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53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ул. 45 стр. дивизии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 (кв. 76,77,78,79 - 20,26)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12.42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19,48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 лет ВЛКСМ,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Ант.-Овсеенко,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136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156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203а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11,08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13,72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13,72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Беговая,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223в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10,89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13,53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17,95</w:t>
            </w:r>
          </w:p>
        </w:tc>
      </w:tr>
      <w:tr>
        <w:trPr>
          <w:trHeight w:val="53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15,84(кв. 73,74,75,76 - 20,26)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15-а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Вл.Невского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70-а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70-а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91Б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Ген. Лизюкова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69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Новгородская,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5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33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58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41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 (кв. 5,6,7,8 - 20,26)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б.Победы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Пр. Труда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 а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12,05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14,69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19,11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98В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108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16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836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78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110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 (кв. 203,204,205,206 — 20,26)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center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79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110В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80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112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81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82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114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83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84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117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12,22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14,86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19,28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85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119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86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123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  <w:tr>
        <w:trPr>
          <w:trHeight w:val="311" w:hRule="atLeast"/>
          <w:cantSplit w:val="false"/>
        </w:trPr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87</w:t>
            </w:r>
          </w:p>
        </w:tc>
        <w:tc>
          <w:tcPr>
            <w:tcW w:w="1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left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Хользунова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125</w:t>
            </w:r>
          </w:p>
        </w:tc>
        <w:tc>
          <w:tcPr>
            <w:tcW w:w="8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9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13,20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2,64</w:t>
            </w:r>
          </w:p>
        </w:tc>
        <w:tc>
          <w:tcPr>
            <w:tcW w:w="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4,12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0,30</w:t>
            </w:r>
          </w:p>
        </w:tc>
        <w:tc>
          <w:tcPr>
            <w:tcW w:w="18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15,84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  <w:right w:val="single" w:sz="2" w:space="0" w:color="000000"/>
              <w:insideV w:val="single" w:sz="2" w:space="0" w:color="000000"/>
            </w:tcBorders>
            <w:shd w:fill="FFFFFF" w:val="clear"/>
            <w:tcMar>
              <w:top w:w="28" w:type="dxa"/>
              <w:left w:w="27" w:type="dxa"/>
              <w:bottom w:w="28" w:type="dxa"/>
              <w:right w:w="28" w:type="dxa"/>
            </w:tcMar>
            <w:vAlign w:val="bottom"/>
          </w:tcPr>
          <w:p>
            <w:pPr>
              <w:pStyle w:val="Style20"/>
              <w:spacing w:before="0" w:after="0"/>
              <w:ind w:left="0" w:right="0" w:hanging="0"/>
              <w:jc w:val="center"/>
              <w:rPr>
                <w:rFonts w:ascii="arial;helvetica;sans-serif" w:hAnsi="arial;helvetica;sans-serif"/>
                <w:color w:val="000000"/>
                <w:sz w:val="24"/>
              </w:rPr>
            </w:pPr>
            <w:r>
              <w:rPr>
                <w:rFonts w:ascii="arial;helvetica;sans-serif" w:hAnsi="arial;helvetica;sans-serif"/>
                <w:color w:val="000000"/>
                <w:sz w:val="24"/>
              </w:rPr>
              <w:t>20,26</w:t>
            </w:r>
          </w:p>
        </w:tc>
      </w:tr>
    </w:tbl>
    <w:p>
      <w:pPr>
        <w:pStyle w:val="Style16"/>
        <w:widowControl/>
        <w:pBdr>
          <w:top w:val="nil"/>
          <w:left w:val="nil"/>
          <w:bottom w:val="nil"/>
          <w:right w:val="nil"/>
        </w:pBdr>
        <w:spacing w:lineRule="atLeast" w:line="360" w:before="0" w:after="0"/>
        <w:ind w:left="0" w:right="0" w:hanging="0"/>
        <w:jc w:val="center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ru-RU" w:eastAsia="zh-CN" w:bidi="hi-IN"/>
    </w:rPr>
  </w:style>
  <w:style w:type="character" w:styleId="Style14">
    <w:name w:val="Выделение жирным"/>
    <w:rPr>
      <w:b/>
      <w:bCs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Style20">
    <w:name w:val="Содержимое таблицы"/>
    <w:basedOn w:val="Normal"/>
    <w:pPr>
      <w:suppressLineNumbers/>
    </w:pPr>
    <w:rPr/>
  </w:style>
  <w:style w:type="paragraph" w:styleId="Style21">
    <w:name w:val="Заголовок таблицы"/>
    <w:basedOn w:val="Style20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2016-02-06T14:00:26Z</dcterms:created>
  <dc:language>ru-RU</dc:language>
  <cp:revision>0</cp:revision>
</cp:coreProperties>
</file>